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B9" w:rsidRDefault="00D37BB9" w:rsidP="00C25356">
      <w:pPr>
        <w:spacing w:line="1200" w:lineRule="exact"/>
        <w:jc w:val="center"/>
        <w:rPr>
          <w:rFonts w:ascii="方正小标宋简体" w:eastAsia="方正小标宋简体"/>
          <w:b/>
          <w:color w:val="FF0000"/>
          <w:sz w:val="88"/>
          <w:szCs w:val="32"/>
        </w:rPr>
      </w:pPr>
    </w:p>
    <w:p w:rsidR="009F4A4A" w:rsidRPr="008E026B" w:rsidRDefault="00727398" w:rsidP="00C25356">
      <w:pPr>
        <w:spacing w:line="1200" w:lineRule="exact"/>
        <w:jc w:val="center"/>
        <w:rPr>
          <w:rFonts w:ascii="方正行楷_GBK" w:eastAsia="方正行楷_GBK"/>
          <w:b/>
          <w:color w:val="FF0000"/>
          <w:spacing w:val="-120"/>
          <w:sz w:val="124"/>
          <w:szCs w:val="32"/>
        </w:rPr>
      </w:pPr>
      <w:r w:rsidRPr="008E026B">
        <w:rPr>
          <w:rFonts w:ascii="方正行楷_GBK" w:eastAsia="方正行楷_GBK" w:hint="eastAsia"/>
          <w:b/>
          <w:color w:val="FF0000"/>
          <w:spacing w:val="-120"/>
          <w:sz w:val="124"/>
          <w:szCs w:val="32"/>
        </w:rPr>
        <w:t>社区教育工作简报</w:t>
      </w:r>
    </w:p>
    <w:p w:rsidR="00727398" w:rsidRPr="008E026B" w:rsidRDefault="00727398" w:rsidP="008E026B">
      <w:pPr>
        <w:spacing w:line="800" w:lineRule="exact"/>
        <w:jc w:val="center"/>
        <w:rPr>
          <w:rFonts w:asciiTheme="majorEastAsia" w:eastAsiaTheme="majorEastAsia" w:hAnsiTheme="majorEastAsia"/>
          <w:b/>
          <w:sz w:val="32"/>
          <w:szCs w:val="32"/>
        </w:rPr>
      </w:pPr>
      <w:r w:rsidRPr="008E026B">
        <w:rPr>
          <w:rFonts w:asciiTheme="majorEastAsia" w:eastAsiaTheme="majorEastAsia" w:hAnsiTheme="majorEastAsia" w:hint="eastAsia"/>
          <w:b/>
          <w:sz w:val="32"/>
          <w:szCs w:val="32"/>
        </w:rPr>
        <w:t>第</w:t>
      </w:r>
      <w:r w:rsidR="004F14B5">
        <w:rPr>
          <w:rFonts w:asciiTheme="majorEastAsia" w:eastAsiaTheme="majorEastAsia" w:hAnsiTheme="majorEastAsia" w:hint="eastAsia"/>
          <w:b/>
          <w:sz w:val="32"/>
          <w:szCs w:val="32"/>
        </w:rPr>
        <w:t xml:space="preserve"> </w:t>
      </w:r>
      <w:r w:rsidR="00D104CE">
        <w:rPr>
          <w:rFonts w:asciiTheme="majorEastAsia" w:eastAsiaTheme="majorEastAsia" w:hAnsiTheme="majorEastAsia" w:hint="eastAsia"/>
          <w:b/>
          <w:sz w:val="32"/>
          <w:szCs w:val="32"/>
        </w:rPr>
        <w:t>一</w:t>
      </w:r>
      <w:r w:rsidR="004F14B5">
        <w:rPr>
          <w:rFonts w:asciiTheme="majorEastAsia" w:eastAsiaTheme="majorEastAsia" w:hAnsiTheme="majorEastAsia" w:hint="eastAsia"/>
          <w:b/>
          <w:sz w:val="32"/>
          <w:szCs w:val="32"/>
        </w:rPr>
        <w:t xml:space="preserve"> </w:t>
      </w:r>
      <w:r w:rsidRPr="008E026B">
        <w:rPr>
          <w:rFonts w:asciiTheme="majorEastAsia" w:eastAsiaTheme="majorEastAsia" w:hAnsiTheme="majorEastAsia" w:hint="eastAsia"/>
          <w:b/>
          <w:sz w:val="32"/>
          <w:szCs w:val="32"/>
        </w:rPr>
        <w:t>期</w:t>
      </w:r>
    </w:p>
    <w:p w:rsidR="00727398" w:rsidRPr="008E026B" w:rsidRDefault="00727398" w:rsidP="008E026B">
      <w:pPr>
        <w:spacing w:line="800" w:lineRule="exact"/>
        <w:jc w:val="center"/>
        <w:rPr>
          <w:rFonts w:asciiTheme="majorEastAsia" w:eastAsiaTheme="majorEastAsia" w:hAnsiTheme="majorEastAsia"/>
          <w:b/>
          <w:sz w:val="32"/>
          <w:szCs w:val="32"/>
        </w:rPr>
      </w:pPr>
      <w:r w:rsidRPr="008E026B">
        <w:rPr>
          <w:rFonts w:asciiTheme="majorEastAsia" w:eastAsiaTheme="majorEastAsia" w:hAnsiTheme="majorEastAsia" w:hint="eastAsia"/>
          <w:b/>
          <w:sz w:val="32"/>
          <w:szCs w:val="32"/>
        </w:rPr>
        <w:t>（总第</w:t>
      </w:r>
      <w:r w:rsidR="004F14B5">
        <w:rPr>
          <w:rFonts w:asciiTheme="majorEastAsia" w:eastAsiaTheme="majorEastAsia" w:hAnsiTheme="majorEastAsia" w:hint="eastAsia"/>
          <w:b/>
          <w:sz w:val="32"/>
          <w:szCs w:val="32"/>
        </w:rPr>
        <w:t xml:space="preserve"> </w:t>
      </w:r>
      <w:r w:rsidR="00D104CE">
        <w:rPr>
          <w:rFonts w:asciiTheme="majorEastAsia" w:eastAsiaTheme="majorEastAsia" w:hAnsiTheme="majorEastAsia" w:hint="eastAsia"/>
          <w:b/>
          <w:sz w:val="32"/>
          <w:szCs w:val="32"/>
        </w:rPr>
        <w:t>1</w:t>
      </w:r>
      <w:r w:rsidR="004F14B5">
        <w:rPr>
          <w:rFonts w:asciiTheme="majorEastAsia" w:eastAsiaTheme="majorEastAsia" w:hAnsiTheme="majorEastAsia" w:hint="eastAsia"/>
          <w:b/>
          <w:sz w:val="32"/>
          <w:szCs w:val="32"/>
        </w:rPr>
        <w:t xml:space="preserve"> </w:t>
      </w:r>
      <w:r w:rsidRPr="008E026B">
        <w:rPr>
          <w:rFonts w:asciiTheme="majorEastAsia" w:eastAsiaTheme="majorEastAsia" w:hAnsiTheme="majorEastAsia" w:hint="eastAsia"/>
          <w:b/>
          <w:sz w:val="32"/>
          <w:szCs w:val="32"/>
        </w:rPr>
        <w:t>期）</w:t>
      </w:r>
    </w:p>
    <w:p w:rsidR="00727398" w:rsidRPr="00D104CE" w:rsidRDefault="00727398" w:rsidP="00127195">
      <w:pPr>
        <w:spacing w:line="1200" w:lineRule="exact"/>
        <w:ind w:firstLineChars="49" w:firstLine="157"/>
        <w:jc w:val="left"/>
        <w:rPr>
          <w:b/>
          <w:sz w:val="32"/>
          <w:szCs w:val="32"/>
          <w:u w:val="single"/>
        </w:rPr>
      </w:pPr>
      <w:r w:rsidRPr="00127195">
        <w:rPr>
          <w:rFonts w:ascii="方正楷体简体" w:eastAsia="方正楷体简体" w:hint="eastAsia"/>
          <w:b/>
          <w:sz w:val="32"/>
          <w:szCs w:val="32"/>
        </w:rPr>
        <w:t>南充广播电视大学</w:t>
      </w:r>
      <w:r w:rsidR="006414A3">
        <w:rPr>
          <w:rFonts w:hint="eastAsia"/>
          <w:b/>
          <w:sz w:val="32"/>
          <w:szCs w:val="32"/>
        </w:rPr>
        <w:t xml:space="preserve">            </w:t>
      </w:r>
      <w:r w:rsidRPr="00A31C3D">
        <w:rPr>
          <w:rFonts w:hint="eastAsia"/>
          <w:b/>
          <w:sz w:val="32"/>
          <w:szCs w:val="32"/>
        </w:rPr>
        <w:t xml:space="preserve">    </w:t>
      </w:r>
      <w:r w:rsidR="00D104CE" w:rsidRPr="00127195">
        <w:rPr>
          <w:rFonts w:ascii="方正楷体简体" w:eastAsia="方正楷体简体" w:hint="eastAsia"/>
          <w:b/>
          <w:sz w:val="32"/>
          <w:szCs w:val="32"/>
        </w:rPr>
        <w:t>2014年11月12日</w:t>
      </w:r>
      <w:r w:rsidRPr="00127195">
        <w:rPr>
          <w:rFonts w:ascii="方正楷体简体" w:eastAsia="方正楷体简体" w:hint="eastAsia"/>
          <w:b/>
          <w:sz w:val="32"/>
          <w:szCs w:val="32"/>
        </w:rPr>
        <w:t xml:space="preserve"> </w:t>
      </w:r>
      <w:r w:rsidRPr="00A31C3D">
        <w:rPr>
          <w:rFonts w:hint="eastAsia"/>
          <w:b/>
          <w:sz w:val="32"/>
          <w:szCs w:val="32"/>
        </w:rPr>
        <w:t xml:space="preserve">   </w:t>
      </w:r>
    </w:p>
    <w:p w:rsidR="009B646C" w:rsidRPr="0018047F" w:rsidRDefault="006B1C65" w:rsidP="009B646C">
      <w:pPr>
        <w:spacing w:line="1200" w:lineRule="exact"/>
        <w:jc w:val="center"/>
        <w:rPr>
          <w:b/>
          <w:sz w:val="44"/>
          <w:szCs w:val="44"/>
        </w:rPr>
      </w:pPr>
      <w:r>
        <w:rPr>
          <w:b/>
          <w:noProof/>
          <w:sz w:val="44"/>
          <w:szCs w:val="44"/>
        </w:rPr>
        <w:pict>
          <v:shapetype id="_x0000_t32" coordsize="21600,21600" o:spt="32" o:oned="t" path="m,l21600,21600e" filled="f">
            <v:path arrowok="t" fillok="f" o:connecttype="none"/>
            <o:lock v:ext="edit" shapetype="t"/>
          </v:shapetype>
          <v:shape id="_x0000_s2050" type="#_x0000_t32" style="position:absolute;left:0;text-align:left;margin-left:4.2pt;margin-top:18.4pt;width:425.4pt;height:0;z-index:251659264" o:connectortype="straight" strokecolor="red"/>
        </w:pict>
      </w:r>
      <w:r w:rsidR="004F14B5" w:rsidRPr="0018047F">
        <w:rPr>
          <w:b/>
          <w:noProof/>
          <w:sz w:val="44"/>
          <w:szCs w:val="44"/>
        </w:rPr>
        <w:drawing>
          <wp:anchor distT="0" distB="0" distL="114300" distR="114300" simplePos="0" relativeHeight="251658240" behindDoc="0" locked="0" layoutInCell="1" allowOverlap="1">
            <wp:simplePos x="0" y="0"/>
            <wp:positionH relativeFrom="column">
              <wp:posOffset>3810</wp:posOffset>
            </wp:positionH>
            <wp:positionV relativeFrom="paragraph">
              <wp:posOffset>96520</wp:posOffset>
            </wp:positionV>
            <wp:extent cx="5474970" cy="91440"/>
            <wp:effectExtent l="19050" t="0" r="0" b="0"/>
            <wp:wrapSquare wrapText="bothSides"/>
            <wp:docPr id="1" name="图片 0" descr="QQ截图2014110409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1104092353.jpg"/>
                    <pic:cNvPicPr/>
                  </pic:nvPicPr>
                  <pic:blipFill>
                    <a:blip r:embed="rId7" cstate="print"/>
                    <a:stretch>
                      <a:fillRect/>
                    </a:stretch>
                  </pic:blipFill>
                  <pic:spPr>
                    <a:xfrm>
                      <a:off x="0" y="0"/>
                      <a:ext cx="5474970" cy="91440"/>
                    </a:xfrm>
                    <a:prstGeom prst="rect">
                      <a:avLst/>
                    </a:prstGeom>
                  </pic:spPr>
                </pic:pic>
              </a:graphicData>
            </a:graphic>
          </wp:anchor>
        </w:drawing>
      </w:r>
      <w:r w:rsidR="00D104CE" w:rsidRPr="0018047F">
        <w:rPr>
          <w:rFonts w:ascii="黑体" w:eastAsia="黑体" w:hAnsi="黑体" w:hint="eastAsia"/>
          <w:b/>
          <w:sz w:val="44"/>
          <w:szCs w:val="44"/>
        </w:rPr>
        <w:t>写在前面的话</w:t>
      </w:r>
    </w:p>
    <w:p w:rsidR="009B646C" w:rsidRDefault="009B646C" w:rsidP="00D104CE">
      <w:pPr>
        <w:spacing w:line="400" w:lineRule="exact"/>
        <w:ind w:firstLineChars="200" w:firstLine="560"/>
        <w:rPr>
          <w:rFonts w:ascii="方正仿宋简体" w:eastAsia="方正仿宋简体" w:hAnsi="宋体"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自1979年邓小平同志亲自批准开办广播电视大学以来, 电大一直以补偿学历教育为主要任务, 为国家培养了大量人才, 遍布各行各业，取得了举世瞩目的成就，无数人也因此改变了命运。</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随着普通高校的扩招和适龄就学人口的减少，加上普通高校成人</w:t>
      </w:r>
      <w:r w:rsidR="0060707B">
        <w:rPr>
          <w:rFonts w:ascii="方正仿宋简体" w:eastAsia="方正仿宋简体" w:hAnsi="宋体" w:cs="Times New Roman" w:hint="eastAsia"/>
          <w:sz w:val="28"/>
          <w:szCs w:val="28"/>
        </w:rPr>
        <w:t>教育</w:t>
      </w:r>
      <w:r w:rsidRPr="008B5CE4">
        <w:rPr>
          <w:rFonts w:ascii="方正仿宋简体" w:eastAsia="方正仿宋简体" w:hAnsi="宋体" w:cs="Times New Roman" w:hint="eastAsia"/>
          <w:sz w:val="28"/>
          <w:szCs w:val="28"/>
        </w:rPr>
        <w:t>、网络</w:t>
      </w:r>
      <w:r w:rsidR="0060707B">
        <w:rPr>
          <w:rFonts w:ascii="方正仿宋简体" w:eastAsia="方正仿宋简体" w:hAnsi="宋体" w:cs="Times New Roman" w:hint="eastAsia"/>
          <w:sz w:val="28"/>
          <w:szCs w:val="28"/>
        </w:rPr>
        <w:t>教育</w:t>
      </w:r>
      <w:r w:rsidRPr="008B5CE4">
        <w:rPr>
          <w:rFonts w:ascii="方正仿宋简体" w:eastAsia="方正仿宋简体" w:hAnsi="宋体" w:cs="Times New Roman" w:hint="eastAsia"/>
          <w:sz w:val="28"/>
          <w:szCs w:val="28"/>
        </w:rPr>
        <w:t>的发展，电大作为学历补偿教育和高等教育大众化的功能不断被弱化，日益边缘化。</w:t>
      </w:r>
    </w:p>
    <w:p w:rsidR="00D104CE" w:rsidRPr="008B5CE4" w:rsidRDefault="0060707B" w:rsidP="00D104CE">
      <w:pPr>
        <w:spacing w:line="400" w:lineRule="exact"/>
        <w:ind w:firstLineChars="200" w:firstLine="560"/>
        <w:rPr>
          <w:rFonts w:ascii="方正仿宋简体" w:eastAsia="方正仿宋简体" w:hAnsi="宋体" w:cs="Times New Roman"/>
          <w:sz w:val="28"/>
          <w:szCs w:val="28"/>
        </w:rPr>
      </w:pPr>
      <w:r>
        <w:rPr>
          <w:rFonts w:ascii="方正仿宋简体" w:eastAsia="方正仿宋简体" w:hAnsi="宋体" w:cs="Times New Roman" w:hint="eastAsia"/>
          <w:sz w:val="28"/>
          <w:szCs w:val="28"/>
        </w:rPr>
        <w:t>“弹指一挥间”。</w:t>
      </w:r>
      <w:r w:rsidR="00D104CE" w:rsidRPr="008B5CE4">
        <w:rPr>
          <w:rFonts w:ascii="方正仿宋简体" w:eastAsia="方正仿宋简体" w:hAnsi="宋体" w:cs="Times New Roman" w:hint="eastAsia"/>
          <w:sz w:val="28"/>
          <w:szCs w:val="28"/>
        </w:rPr>
        <w:t>改革开放以来，</w:t>
      </w:r>
      <w:r>
        <w:rPr>
          <w:rFonts w:ascii="方正仿宋简体" w:eastAsia="方正仿宋简体" w:hAnsi="宋体" w:cs="Times New Roman" w:hint="eastAsia"/>
          <w:sz w:val="28"/>
          <w:szCs w:val="28"/>
        </w:rPr>
        <w:t>国家</w:t>
      </w:r>
      <w:r w:rsidR="00D104CE" w:rsidRPr="008B5CE4">
        <w:rPr>
          <w:rFonts w:ascii="方正仿宋简体" w:eastAsia="方正仿宋简体" w:hAnsi="宋体" w:cs="Times New Roman" w:hint="eastAsia"/>
          <w:sz w:val="28"/>
          <w:szCs w:val="28"/>
        </w:rPr>
        <w:t>的政治经济、文化</w:t>
      </w:r>
      <w:r>
        <w:rPr>
          <w:rFonts w:ascii="方正仿宋简体" w:eastAsia="方正仿宋简体" w:hAnsi="宋体" w:cs="Times New Roman" w:hint="eastAsia"/>
          <w:sz w:val="28"/>
          <w:szCs w:val="28"/>
        </w:rPr>
        <w:t>教育</w:t>
      </w:r>
      <w:r w:rsidR="00D104CE" w:rsidRPr="008B5CE4">
        <w:rPr>
          <w:rFonts w:ascii="方正仿宋简体" w:eastAsia="方正仿宋简体" w:hAnsi="宋体" w:cs="Times New Roman" w:hint="eastAsia"/>
          <w:sz w:val="28"/>
          <w:szCs w:val="28"/>
        </w:rPr>
        <w:t>、社会结构乃至于个人的生活方式、思维观念等等，已经发生了巨大的变化。“过去</w:t>
      </w:r>
      <w:r>
        <w:rPr>
          <w:rFonts w:ascii="方正仿宋简体" w:eastAsia="方正仿宋简体" w:hAnsi="宋体" w:cs="Times New Roman" w:hint="eastAsia"/>
          <w:sz w:val="28"/>
          <w:szCs w:val="28"/>
        </w:rPr>
        <w:t>，</w:t>
      </w:r>
      <w:r w:rsidR="00D104CE" w:rsidRPr="008B5CE4">
        <w:rPr>
          <w:rFonts w:ascii="方正仿宋简体" w:eastAsia="方正仿宋简体" w:hAnsi="宋体" w:cs="Times New Roman" w:hint="eastAsia"/>
          <w:sz w:val="28"/>
          <w:szCs w:val="28"/>
        </w:rPr>
        <w:t>我们需要的是温饱</w:t>
      </w:r>
      <w:r>
        <w:rPr>
          <w:rFonts w:ascii="方正仿宋简体" w:eastAsia="方正仿宋简体" w:hAnsi="宋体" w:cs="Times New Roman" w:hint="eastAsia"/>
          <w:sz w:val="28"/>
          <w:szCs w:val="28"/>
        </w:rPr>
        <w:t>；</w:t>
      </w:r>
      <w:r w:rsidR="00D104CE" w:rsidRPr="008B5CE4">
        <w:rPr>
          <w:rFonts w:ascii="方正仿宋简体" w:eastAsia="方正仿宋简体" w:hAnsi="宋体" w:cs="Times New Roman" w:hint="eastAsia"/>
          <w:sz w:val="28"/>
          <w:szCs w:val="28"/>
        </w:rPr>
        <w:t>现在</w:t>
      </w:r>
      <w:r>
        <w:rPr>
          <w:rFonts w:ascii="方正仿宋简体" w:eastAsia="方正仿宋简体" w:hAnsi="宋体" w:cs="Times New Roman" w:hint="eastAsia"/>
          <w:sz w:val="28"/>
          <w:szCs w:val="28"/>
        </w:rPr>
        <w:t>，</w:t>
      </w:r>
      <w:r w:rsidR="00D104CE" w:rsidRPr="008B5CE4">
        <w:rPr>
          <w:rFonts w:ascii="方正仿宋简体" w:eastAsia="方正仿宋简体" w:hAnsi="宋体" w:cs="Times New Roman" w:hint="eastAsia"/>
          <w:sz w:val="28"/>
          <w:szCs w:val="28"/>
        </w:rPr>
        <w:t>我们需要的是环保”。就是这样，时间在悄无声息地改变着我们的一切,。随着全民学习、终身</w:t>
      </w:r>
      <w:r>
        <w:rPr>
          <w:rFonts w:ascii="方正仿宋简体" w:eastAsia="方正仿宋简体" w:hAnsi="宋体" w:cs="Times New Roman" w:hint="eastAsia"/>
          <w:sz w:val="28"/>
          <w:szCs w:val="28"/>
        </w:rPr>
        <w:t>教育</w:t>
      </w:r>
      <w:r w:rsidR="00D104CE" w:rsidRPr="008B5CE4">
        <w:rPr>
          <w:rFonts w:ascii="方正仿宋简体" w:eastAsia="方正仿宋简体" w:hAnsi="宋体" w:cs="Times New Roman" w:hint="eastAsia"/>
          <w:sz w:val="28"/>
          <w:szCs w:val="28"/>
        </w:rPr>
        <w:t>理念的广泛传播，随着信息技术和现代远程教育的推广应用，加快推进终身教育体系建设，为建设学习型社会，满足社会成员多样化、个性化的学习需求提供服务，已成为历史发展的必然。</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事实就是这样明摆着的。对电大来说，继续分享学历教育这块“蛋糕”，显然越来越困难了，也不可能太长久。怎么办？电大可持续发展的切入点在哪里？从中央电大开始，整个电大系统于是开始了自觉、不自觉地转型，主动转变办学观念，对接现实需求，一手继续抓好学</w:t>
      </w:r>
      <w:r w:rsidRPr="008B5CE4">
        <w:rPr>
          <w:rFonts w:ascii="方正仿宋简体" w:eastAsia="方正仿宋简体" w:hAnsi="宋体" w:cs="Times New Roman" w:hint="eastAsia"/>
          <w:sz w:val="28"/>
          <w:szCs w:val="28"/>
        </w:rPr>
        <w:lastRenderedPageBreak/>
        <w:t>历教育，一手启动非学历的社区教育。</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电大搞社区教育，将工作拓展、延伸到社区，其生存之道、发展之机简而言之就是：为社会提供公共文化教育服务，政府再购买这种服务。</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这是未雨绸缪之举。</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这可能带来不适与阵痛。</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但是，“开弓没有回头箭”，电大已经迈出了第一步。</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我们都在路上，期盼共同努力！</w:t>
      </w:r>
    </w:p>
    <w:p w:rsidR="008B5CE4" w:rsidRDefault="008B5CE4" w:rsidP="008B5CE4">
      <w:pPr>
        <w:spacing w:line="400" w:lineRule="exact"/>
        <w:rPr>
          <w:b/>
          <w:sz w:val="32"/>
          <w:szCs w:val="32"/>
        </w:rPr>
      </w:pPr>
    </w:p>
    <w:p w:rsidR="00D104CE" w:rsidRPr="00A31C3D" w:rsidRDefault="00D104CE" w:rsidP="008B5CE4">
      <w:pPr>
        <w:spacing w:line="400" w:lineRule="exact"/>
        <w:rPr>
          <w:b/>
          <w:sz w:val="32"/>
          <w:szCs w:val="32"/>
        </w:rPr>
      </w:pPr>
      <w:r>
        <w:rPr>
          <w:b/>
          <w:sz w:val="32"/>
          <w:szCs w:val="32"/>
        </w:rPr>
        <w:t>【</w:t>
      </w:r>
      <w:r w:rsidRPr="008B5CE4">
        <w:rPr>
          <w:rFonts w:ascii="黑体" w:eastAsia="黑体" w:hAnsi="黑体" w:hint="eastAsia"/>
          <w:b/>
          <w:sz w:val="32"/>
          <w:szCs w:val="32"/>
        </w:rPr>
        <w:t>活动集萃</w:t>
      </w:r>
      <w:r>
        <w:rPr>
          <w:b/>
          <w:sz w:val="32"/>
          <w:szCs w:val="32"/>
        </w:rPr>
        <w:t>】</w:t>
      </w:r>
    </w:p>
    <w:p w:rsidR="009B646C" w:rsidRDefault="009B646C" w:rsidP="00F16D7B">
      <w:pPr>
        <w:spacing w:line="160" w:lineRule="exact"/>
        <w:jc w:val="center"/>
        <w:rPr>
          <w:rFonts w:ascii="方正小标宋简体" w:eastAsia="方正小标宋简体" w:hAnsi="黑体" w:cs="Times New Roman"/>
          <w:sz w:val="36"/>
          <w:szCs w:val="36"/>
        </w:rPr>
      </w:pPr>
    </w:p>
    <w:p w:rsidR="00D104CE" w:rsidRPr="00F16D7B" w:rsidRDefault="00D104CE" w:rsidP="00D104CE">
      <w:pPr>
        <w:jc w:val="center"/>
        <w:rPr>
          <w:rFonts w:ascii="方正行楷_GBK" w:eastAsia="方正行楷_GBK" w:hAnsi="黑体" w:cs="Times New Roman"/>
          <w:sz w:val="44"/>
          <w:szCs w:val="44"/>
        </w:rPr>
      </w:pPr>
      <w:r w:rsidRPr="00F16D7B">
        <w:rPr>
          <w:rFonts w:ascii="方正行楷_GBK" w:eastAsia="方正行楷_GBK" w:hAnsi="黑体" w:cs="Times New Roman" w:hint="eastAsia"/>
          <w:sz w:val="44"/>
          <w:szCs w:val="44"/>
        </w:rPr>
        <w:t>南充市第一个社区教育学习中心挂牌成立</w:t>
      </w:r>
    </w:p>
    <w:p w:rsidR="009B646C" w:rsidRDefault="009B646C" w:rsidP="009B646C">
      <w:pPr>
        <w:spacing w:line="160" w:lineRule="exact"/>
        <w:ind w:firstLineChars="200" w:firstLine="560"/>
        <w:rPr>
          <w:rFonts w:ascii="方正仿宋简体" w:eastAsia="方正仿宋简体" w:hAnsi="宋体"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2014年11月11日下午，顺庆区和平路街道办事处花园坝社区，南充市第一个社区教育学习中心正式挂牌成立。南充电大、和平路街道办事处、花园坝社区有关领导、老师和社区党支部书记、居民小组长、居民代表约七十人参加了大会。</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南充电大党委副书记、副校长王宇平同志将“南充电大花园坝社区教育学习中心”牌匾授予了社区党委书记明卫东同志。社区党委副书记、主任陈文君，和平路街道办事处党委副书记石华相继发表了热情洋溢的讲话，对社区教育学习中心的成立表示诚挚的祝贺，对配合支持南充电大搞好社区教育作了总体安排和工作要求。</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成立大会由南充电大副校长王旗主持。</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《南充日报》、《南充晩报》记者进行了新闻报道。</w:t>
      </w:r>
    </w:p>
    <w:p w:rsidR="0008036B" w:rsidRPr="00D104CE" w:rsidRDefault="00D104CE" w:rsidP="00727398">
      <w:pPr>
        <w:rPr>
          <w:b/>
          <w:color w:val="FF0000"/>
          <w:kern w:val="20"/>
          <w:u w:val="thick"/>
        </w:rPr>
      </w:pPr>
      <w:r>
        <w:rPr>
          <w:b/>
          <w:noProof/>
          <w:color w:val="FF0000"/>
          <w:kern w:val="20"/>
          <w:u w:val="thick"/>
        </w:rPr>
        <w:drawing>
          <wp:anchor distT="0" distB="0" distL="114300" distR="114300" simplePos="0" relativeHeight="251660288" behindDoc="0" locked="0" layoutInCell="1" allowOverlap="1">
            <wp:simplePos x="0" y="0"/>
            <wp:positionH relativeFrom="column">
              <wp:posOffset>998220</wp:posOffset>
            </wp:positionH>
            <wp:positionV relativeFrom="paragraph">
              <wp:posOffset>58420</wp:posOffset>
            </wp:positionV>
            <wp:extent cx="3229610" cy="2156460"/>
            <wp:effectExtent l="19050" t="0" r="8890" b="0"/>
            <wp:wrapSquare wrapText="bothSides"/>
            <wp:docPr id="4" name="图片 4" descr="花园坝社区教育学习中心授牌活动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花园坝社区教育学习中心授牌活动 (132)"/>
                    <pic:cNvPicPr>
                      <a:picLocks noChangeAspect="1" noChangeArrowheads="1"/>
                    </pic:cNvPicPr>
                  </pic:nvPicPr>
                  <pic:blipFill>
                    <a:blip r:embed="rId8" cstate="print"/>
                    <a:srcRect/>
                    <a:stretch>
                      <a:fillRect/>
                    </a:stretch>
                  </pic:blipFill>
                  <pic:spPr bwMode="auto">
                    <a:xfrm>
                      <a:off x="0" y="0"/>
                      <a:ext cx="3229610" cy="2156460"/>
                    </a:xfrm>
                    <a:prstGeom prst="rect">
                      <a:avLst/>
                    </a:prstGeom>
                    <a:noFill/>
                    <a:ln w="9525">
                      <a:noFill/>
                      <a:miter lim="800000"/>
                      <a:headEnd/>
                      <a:tailEnd/>
                    </a:ln>
                  </pic:spPr>
                </pic:pic>
              </a:graphicData>
            </a:graphic>
          </wp:anchor>
        </w:drawing>
      </w:r>
    </w:p>
    <w:p w:rsidR="00727398" w:rsidRPr="00C25356" w:rsidRDefault="00727398" w:rsidP="00727398">
      <w:pPr>
        <w:rPr>
          <w:b/>
          <w:color w:val="FF0000"/>
          <w:kern w:val="20"/>
          <w:u w:val="thick"/>
        </w:rPr>
      </w:pPr>
    </w:p>
    <w:p w:rsidR="00727398" w:rsidRPr="00727398" w:rsidRDefault="00727398" w:rsidP="00727398">
      <w:pPr>
        <w:rPr>
          <w:sz w:val="32"/>
          <w:szCs w:val="32"/>
        </w:rPr>
      </w:pPr>
    </w:p>
    <w:p w:rsidR="00727398" w:rsidRDefault="00727398"/>
    <w:p w:rsidR="00D104CE" w:rsidRDefault="00D104CE"/>
    <w:p w:rsidR="00D104CE" w:rsidRDefault="00D104CE"/>
    <w:p w:rsidR="00D104CE" w:rsidRDefault="00D104CE"/>
    <w:p w:rsidR="00D104CE" w:rsidRDefault="00D104CE"/>
    <w:p w:rsidR="008B5CE4" w:rsidRDefault="008B5CE4"/>
    <w:p w:rsidR="00D104CE" w:rsidRDefault="00D104CE"/>
    <w:p w:rsidR="00D104CE" w:rsidRDefault="00D104CE" w:rsidP="00F16D7B">
      <w:pPr>
        <w:spacing w:line="160" w:lineRule="exact"/>
      </w:pPr>
    </w:p>
    <w:p w:rsidR="009B646C" w:rsidRDefault="008B5CE4" w:rsidP="00F571F1">
      <w:pPr>
        <w:spacing w:line="400" w:lineRule="exact"/>
        <w:ind w:firstLineChars="600" w:firstLine="1440"/>
        <w:rPr>
          <w:rFonts w:ascii="方正楷体简体" w:eastAsia="方正楷体简体"/>
          <w:sz w:val="24"/>
          <w:szCs w:val="24"/>
        </w:rPr>
      </w:pPr>
      <w:r w:rsidRPr="00436DE3">
        <w:rPr>
          <w:rFonts w:ascii="方正楷体简体" w:eastAsia="方正楷体简体" w:hAnsiTheme="minorEastAsia" w:hint="eastAsia"/>
          <w:sz w:val="24"/>
          <w:szCs w:val="24"/>
        </w:rPr>
        <w:t>▲</w:t>
      </w:r>
      <w:r w:rsidRPr="00436DE3">
        <w:rPr>
          <w:rFonts w:ascii="方正楷体简体" w:eastAsia="方正楷体简体" w:hint="eastAsia"/>
          <w:sz w:val="24"/>
          <w:szCs w:val="24"/>
        </w:rPr>
        <w:t>图为南充电大党委副书记</w:t>
      </w:r>
      <w:r w:rsidR="00436DE3" w:rsidRPr="00436DE3">
        <w:rPr>
          <w:rFonts w:ascii="方正楷体简体" w:eastAsia="方正楷体简体" w:hint="eastAsia"/>
          <w:sz w:val="24"/>
          <w:szCs w:val="24"/>
        </w:rPr>
        <w:t>、副校长王宇平将牌匾授</w:t>
      </w:r>
    </w:p>
    <w:p w:rsidR="008B5CE4" w:rsidRPr="00436DE3" w:rsidRDefault="00436DE3" w:rsidP="009B646C">
      <w:pPr>
        <w:spacing w:line="240" w:lineRule="exact"/>
        <w:ind w:firstLineChars="450" w:firstLine="1080"/>
        <w:rPr>
          <w:rFonts w:ascii="方正楷体简体" w:eastAsia="方正楷体简体"/>
          <w:sz w:val="24"/>
          <w:szCs w:val="24"/>
        </w:rPr>
      </w:pPr>
      <w:r w:rsidRPr="00436DE3">
        <w:rPr>
          <w:rFonts w:ascii="方正楷体简体" w:eastAsia="方正楷体简体" w:hint="eastAsia"/>
          <w:sz w:val="24"/>
          <w:szCs w:val="24"/>
        </w:rPr>
        <w:t>予社区党委书记明卫东</w:t>
      </w:r>
    </w:p>
    <w:p w:rsidR="00D104CE" w:rsidRPr="00F16D7B" w:rsidRDefault="00D104CE" w:rsidP="00D104CE">
      <w:pPr>
        <w:jc w:val="center"/>
        <w:rPr>
          <w:rFonts w:ascii="方正行楷_GBK" w:eastAsia="方正行楷_GBK" w:hAnsi="黑体" w:cs="Times New Roman"/>
          <w:sz w:val="44"/>
          <w:szCs w:val="44"/>
        </w:rPr>
      </w:pPr>
      <w:r w:rsidRPr="00F16D7B">
        <w:rPr>
          <w:rFonts w:ascii="方正行楷_GBK" w:eastAsia="方正行楷_GBK" w:hAnsi="黑体" w:cs="Times New Roman" w:hint="eastAsia"/>
          <w:sz w:val="44"/>
          <w:szCs w:val="44"/>
        </w:rPr>
        <w:lastRenderedPageBreak/>
        <w:t>南充电大社区教育正式开班授课</w:t>
      </w:r>
    </w:p>
    <w:p w:rsidR="009B646C" w:rsidRDefault="009B646C" w:rsidP="009B646C">
      <w:pPr>
        <w:spacing w:line="160" w:lineRule="exact"/>
        <w:ind w:firstLineChars="200" w:firstLine="560"/>
        <w:rPr>
          <w:rFonts w:ascii="方正仿宋简体" w:eastAsia="方正仿宋简体" w:hAnsi="宋体"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2014年11月11日下午, 南充电大社区教育开班第一课在顺庆区和平路街道办事处花园坝社区顺利举行。西华师范大学管理学院社会工作教研室主任黄川栗副教授作了《社区管理与社区教育》专题讲座。和平路街道办事处所辖5个社区的代表，花园坝社区领导、各党支部书记、居民小组长和居民代表共约60人参加了讲座。</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讲座釆用多媒体课件投影显示的方式，图文并茂，生动形象，既有理论阐述，又有案例列举，资料详实，深入浅出，受到了一致好评。</w:t>
      </w: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专题讲座后，大家参观了社区教育微机室。南充电大向听课人员发放了四川电大社区教育学习卡，对有兴趣上网学习的居民进行了一对一的操作指导。</w:t>
      </w:r>
    </w:p>
    <w:p w:rsidR="00D104CE"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根据安排，南充电大将在12月份对花园坝社区的居民进行专门的电脑应用辅导培训。</w:t>
      </w:r>
    </w:p>
    <w:p w:rsidR="00436DE3" w:rsidRPr="008B5CE4" w:rsidRDefault="00436DE3" w:rsidP="00D104CE">
      <w:pPr>
        <w:spacing w:line="400" w:lineRule="exact"/>
        <w:ind w:firstLineChars="200" w:firstLine="560"/>
        <w:rPr>
          <w:rFonts w:ascii="方正仿宋简体" w:eastAsia="方正仿宋简体" w:hAnsi="宋体" w:cs="Times New Roman"/>
          <w:sz w:val="28"/>
          <w:szCs w:val="28"/>
        </w:rPr>
      </w:pPr>
    </w:p>
    <w:p w:rsidR="00D104CE" w:rsidRPr="00D104CE" w:rsidRDefault="00CE153B">
      <w:r>
        <w:rPr>
          <w:noProof/>
        </w:rPr>
        <w:drawing>
          <wp:anchor distT="0" distB="0" distL="114300" distR="114300" simplePos="0" relativeHeight="251661312" behindDoc="0" locked="0" layoutInCell="1" allowOverlap="1">
            <wp:simplePos x="0" y="0"/>
            <wp:positionH relativeFrom="column">
              <wp:posOffset>186690</wp:posOffset>
            </wp:positionH>
            <wp:positionV relativeFrom="paragraph">
              <wp:posOffset>63500</wp:posOffset>
            </wp:positionV>
            <wp:extent cx="2980055" cy="1979930"/>
            <wp:effectExtent l="19050" t="0" r="0" b="0"/>
            <wp:wrapSquare wrapText="bothSides"/>
            <wp:docPr id="5" name="图片 5" descr="花园坝社区授牌III2014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花园坝社区授牌III20141112"/>
                    <pic:cNvPicPr>
                      <a:picLocks noChangeAspect="1" noChangeArrowheads="1"/>
                    </pic:cNvPicPr>
                  </pic:nvPicPr>
                  <pic:blipFill>
                    <a:blip r:embed="rId9" cstate="print"/>
                    <a:srcRect/>
                    <a:stretch>
                      <a:fillRect/>
                    </a:stretch>
                  </pic:blipFill>
                  <pic:spPr bwMode="auto">
                    <a:xfrm>
                      <a:off x="0" y="0"/>
                      <a:ext cx="2980055" cy="1979930"/>
                    </a:xfrm>
                    <a:prstGeom prst="rect">
                      <a:avLst/>
                    </a:prstGeom>
                    <a:noFill/>
                    <a:ln w="9525">
                      <a:noFill/>
                      <a:miter lim="800000"/>
                      <a:headEnd/>
                      <a:tailEnd/>
                    </a:ln>
                  </pic:spPr>
                </pic:pic>
              </a:graphicData>
            </a:graphic>
          </wp:anchor>
        </w:drawing>
      </w:r>
    </w:p>
    <w:p w:rsidR="00727398" w:rsidRPr="00CE153B" w:rsidRDefault="00727398"/>
    <w:p w:rsidR="00727398" w:rsidRDefault="00727398"/>
    <w:p w:rsidR="00D104CE" w:rsidRDefault="00D104CE"/>
    <w:p w:rsidR="00CE153B" w:rsidRDefault="00CE153B" w:rsidP="00CE153B"/>
    <w:p w:rsidR="00CE153B" w:rsidRDefault="00CE153B" w:rsidP="00CE153B">
      <w:pPr>
        <w:spacing w:line="160" w:lineRule="exact"/>
      </w:pPr>
    </w:p>
    <w:p w:rsidR="00CE153B" w:rsidRDefault="00CE153B" w:rsidP="00CE153B">
      <w:pPr>
        <w:spacing w:line="400" w:lineRule="exact"/>
      </w:pPr>
    </w:p>
    <w:p w:rsidR="00CE153B" w:rsidRPr="00CE153B" w:rsidRDefault="00F571F1" w:rsidP="00F571F1">
      <w:pPr>
        <w:spacing w:line="400" w:lineRule="exact"/>
        <w:ind w:firstLineChars="150" w:firstLine="420"/>
        <w:rPr>
          <w:rFonts w:ascii="方正楷体简体" w:eastAsia="方正楷体简体"/>
          <w:sz w:val="24"/>
          <w:szCs w:val="24"/>
        </w:rPr>
      </w:pPr>
      <w:r w:rsidRPr="00F571F1">
        <w:rPr>
          <w:rFonts w:ascii="方正楷体简体" w:eastAsia="方正楷体简体" w:hint="eastAsia"/>
          <w:sz w:val="28"/>
          <w:szCs w:val="24"/>
        </w:rPr>
        <w:sym w:font="Webdings" w:char="F033"/>
      </w:r>
      <w:r w:rsidR="00CE153B" w:rsidRPr="00CE153B">
        <w:rPr>
          <w:rFonts w:ascii="方正楷体简体" w:eastAsia="方正楷体简体" w:hint="eastAsia"/>
          <w:sz w:val="24"/>
          <w:szCs w:val="24"/>
        </w:rPr>
        <w:t>图为西华师范大学管理学院社会工作教研室主任黄川栗副教授为社区居民授课</w:t>
      </w:r>
    </w:p>
    <w:p w:rsidR="00D104CE" w:rsidRPr="00CE153B" w:rsidRDefault="00D104CE"/>
    <w:p w:rsidR="00D104CE" w:rsidRDefault="00D104CE"/>
    <w:p w:rsidR="00CE153B" w:rsidRDefault="00CE153B" w:rsidP="00436DE3">
      <w:pPr>
        <w:spacing w:line="360" w:lineRule="exact"/>
        <w:ind w:firstLineChars="600" w:firstLine="1260"/>
      </w:pPr>
      <w:r>
        <w:rPr>
          <w:rFonts w:hint="eastAsia"/>
          <w:noProof/>
        </w:rPr>
        <w:drawing>
          <wp:anchor distT="0" distB="0" distL="114300" distR="114300" simplePos="0" relativeHeight="251662336" behindDoc="0" locked="0" layoutInCell="1" allowOverlap="1">
            <wp:simplePos x="0" y="0"/>
            <wp:positionH relativeFrom="column">
              <wp:posOffset>2419350</wp:posOffset>
            </wp:positionH>
            <wp:positionV relativeFrom="paragraph">
              <wp:posOffset>27940</wp:posOffset>
            </wp:positionV>
            <wp:extent cx="2975610" cy="1981200"/>
            <wp:effectExtent l="19050" t="0" r="0" b="0"/>
            <wp:wrapSquare wrapText="bothSides"/>
            <wp:docPr id="6" name="图片 6" descr="花园坝社区授牌IV2014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花园坝社区授牌IV20141112"/>
                    <pic:cNvPicPr>
                      <a:picLocks noChangeAspect="1" noChangeArrowheads="1"/>
                    </pic:cNvPicPr>
                  </pic:nvPicPr>
                  <pic:blipFill>
                    <a:blip r:embed="rId10" cstate="print"/>
                    <a:stretch>
                      <a:fillRect/>
                    </a:stretch>
                  </pic:blipFill>
                  <pic:spPr bwMode="auto">
                    <a:xfrm>
                      <a:off x="0" y="0"/>
                      <a:ext cx="2975610" cy="1981200"/>
                    </a:xfrm>
                    <a:prstGeom prst="rect">
                      <a:avLst/>
                    </a:prstGeom>
                    <a:noFill/>
                    <a:ln w="9525">
                      <a:noFill/>
                      <a:miter lim="800000"/>
                      <a:headEnd/>
                      <a:tailEnd/>
                    </a:ln>
                  </pic:spPr>
                </pic:pic>
              </a:graphicData>
            </a:graphic>
          </wp:anchor>
        </w:drawing>
      </w:r>
    </w:p>
    <w:p w:rsidR="00CE153B" w:rsidRDefault="00CE153B" w:rsidP="00436DE3">
      <w:pPr>
        <w:spacing w:line="360" w:lineRule="exact"/>
        <w:ind w:firstLineChars="600" w:firstLine="1260"/>
      </w:pPr>
    </w:p>
    <w:p w:rsidR="00436DE3" w:rsidRDefault="00436DE3" w:rsidP="00436DE3">
      <w:pPr>
        <w:spacing w:line="360" w:lineRule="exact"/>
        <w:ind w:firstLineChars="600" w:firstLine="1260"/>
      </w:pPr>
    </w:p>
    <w:p w:rsidR="00D104CE" w:rsidRDefault="00D104CE"/>
    <w:p w:rsidR="00D104CE" w:rsidRDefault="00D104CE"/>
    <w:p w:rsidR="00CE153B" w:rsidRDefault="00CE153B" w:rsidP="00CE153B">
      <w:pPr>
        <w:spacing w:line="160" w:lineRule="exact"/>
        <w:ind w:firstLineChars="150" w:firstLine="360"/>
        <w:rPr>
          <w:rFonts w:ascii="方正楷体简体" w:eastAsia="方正楷体简体" w:hAnsiTheme="minorEastAsia"/>
          <w:sz w:val="24"/>
          <w:szCs w:val="24"/>
        </w:rPr>
      </w:pPr>
    </w:p>
    <w:p w:rsidR="00CE153B" w:rsidRDefault="00CE153B" w:rsidP="00CE153B">
      <w:pPr>
        <w:spacing w:line="160" w:lineRule="exact"/>
        <w:ind w:firstLineChars="150" w:firstLine="360"/>
        <w:rPr>
          <w:rFonts w:ascii="方正楷体简体" w:eastAsia="方正楷体简体" w:hAnsiTheme="minorEastAsia"/>
          <w:sz w:val="24"/>
          <w:szCs w:val="24"/>
        </w:rPr>
      </w:pPr>
    </w:p>
    <w:p w:rsidR="00CE153B" w:rsidRDefault="00CE153B" w:rsidP="00CE153B">
      <w:pPr>
        <w:spacing w:line="160" w:lineRule="exact"/>
        <w:ind w:firstLineChars="150" w:firstLine="360"/>
        <w:rPr>
          <w:rFonts w:ascii="方正楷体简体" w:eastAsia="方正楷体简体" w:hAnsiTheme="minorEastAsia"/>
          <w:sz w:val="24"/>
          <w:szCs w:val="24"/>
        </w:rPr>
      </w:pPr>
    </w:p>
    <w:p w:rsidR="00E806FB" w:rsidRDefault="00E806FB" w:rsidP="00CE153B">
      <w:pPr>
        <w:spacing w:line="160" w:lineRule="exact"/>
        <w:ind w:firstLineChars="150" w:firstLine="360"/>
        <w:rPr>
          <w:rFonts w:ascii="方正楷体简体" w:eastAsia="方正楷体简体" w:hAnsiTheme="minorEastAsia"/>
          <w:sz w:val="24"/>
          <w:szCs w:val="24"/>
        </w:rPr>
      </w:pPr>
    </w:p>
    <w:p w:rsidR="00E806FB" w:rsidRDefault="00E806FB" w:rsidP="00CE153B">
      <w:pPr>
        <w:spacing w:line="160" w:lineRule="exact"/>
        <w:ind w:firstLineChars="150" w:firstLine="360"/>
        <w:rPr>
          <w:rFonts w:ascii="方正楷体简体" w:eastAsia="方正楷体简体" w:hAnsiTheme="minorEastAsia"/>
          <w:sz w:val="24"/>
          <w:szCs w:val="24"/>
        </w:rPr>
      </w:pPr>
    </w:p>
    <w:p w:rsidR="00CE153B" w:rsidRDefault="00F571F1" w:rsidP="00F571F1">
      <w:pPr>
        <w:spacing w:line="400" w:lineRule="exact"/>
        <w:ind w:firstLineChars="150" w:firstLine="420"/>
        <w:rPr>
          <w:rFonts w:ascii="方正楷体简体" w:eastAsia="方正楷体简体"/>
          <w:sz w:val="24"/>
          <w:szCs w:val="24"/>
        </w:rPr>
      </w:pPr>
      <w:r w:rsidRPr="00F571F1">
        <w:rPr>
          <w:rFonts w:ascii="方正楷体简体" w:eastAsia="方正楷体简体" w:hAnsiTheme="minorEastAsia" w:hint="eastAsia"/>
          <w:sz w:val="28"/>
          <w:szCs w:val="24"/>
        </w:rPr>
        <w:sym w:font="Webdings" w:char="F034"/>
      </w:r>
      <w:r w:rsidR="00CE153B" w:rsidRPr="00436DE3">
        <w:rPr>
          <w:rFonts w:ascii="方正楷体简体" w:eastAsia="方正楷体简体" w:hint="eastAsia"/>
          <w:sz w:val="24"/>
          <w:szCs w:val="24"/>
        </w:rPr>
        <w:t>图为南充电大</w:t>
      </w:r>
      <w:r w:rsidR="00CE153B">
        <w:rPr>
          <w:rFonts w:ascii="方正楷体简体" w:eastAsia="方正楷体简体" w:hint="eastAsia"/>
          <w:sz w:val="24"/>
          <w:szCs w:val="24"/>
        </w:rPr>
        <w:t>计算机专职教师现场指导社区居民上网学习</w:t>
      </w:r>
    </w:p>
    <w:p w:rsidR="00E806FB" w:rsidRDefault="00E806FB" w:rsidP="00E806FB">
      <w:pPr>
        <w:spacing w:line="400" w:lineRule="exact"/>
        <w:ind w:firstLineChars="150" w:firstLine="315"/>
      </w:pPr>
    </w:p>
    <w:p w:rsidR="00D104CE" w:rsidRPr="00A31C3D" w:rsidRDefault="00D104CE" w:rsidP="00D104CE">
      <w:pPr>
        <w:spacing w:line="400" w:lineRule="exact"/>
        <w:rPr>
          <w:b/>
          <w:sz w:val="32"/>
          <w:szCs w:val="32"/>
        </w:rPr>
      </w:pPr>
      <w:r>
        <w:rPr>
          <w:b/>
          <w:sz w:val="32"/>
          <w:szCs w:val="32"/>
        </w:rPr>
        <w:lastRenderedPageBreak/>
        <w:t>【</w:t>
      </w:r>
      <w:r w:rsidRPr="008B5CE4">
        <w:rPr>
          <w:rFonts w:ascii="黑体" w:eastAsia="黑体" w:hAnsi="黑体" w:hint="eastAsia"/>
          <w:b/>
          <w:sz w:val="32"/>
          <w:szCs w:val="32"/>
        </w:rPr>
        <w:t>信息反馈</w:t>
      </w:r>
      <w:r>
        <w:rPr>
          <w:b/>
          <w:sz w:val="32"/>
          <w:szCs w:val="32"/>
        </w:rPr>
        <w:t>】</w:t>
      </w:r>
    </w:p>
    <w:p w:rsidR="00D104CE" w:rsidRDefault="00D104CE"/>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我相信，通过参加南充电大组织的社区教育活动，我们一定会感受到社区教育带来</w:t>
      </w:r>
      <w:r w:rsidR="00F16D7B">
        <w:rPr>
          <w:rFonts w:ascii="方正仿宋简体" w:eastAsia="方正仿宋简体" w:hAnsi="宋体" w:cs="Times New Roman" w:hint="eastAsia"/>
          <w:sz w:val="28"/>
          <w:szCs w:val="28"/>
        </w:rPr>
        <w:t>的</w:t>
      </w:r>
      <w:r w:rsidRPr="008B5CE4">
        <w:rPr>
          <w:rFonts w:ascii="方正仿宋简体" w:eastAsia="方正仿宋简体" w:hAnsi="宋体" w:cs="Times New Roman" w:hint="eastAsia"/>
          <w:sz w:val="28"/>
          <w:szCs w:val="28"/>
        </w:rPr>
        <w:t>实实在在的好处。</w:t>
      </w:r>
    </w:p>
    <w:p w:rsidR="00D104CE" w:rsidRPr="001571C3" w:rsidRDefault="00D104CE" w:rsidP="0021404D">
      <w:pPr>
        <w:spacing w:line="400" w:lineRule="exact"/>
        <w:ind w:firstLineChars="1700" w:firstLine="4760"/>
        <w:rPr>
          <w:rFonts w:ascii="方正黄草简体" w:eastAsia="方正黄草简体" w:hAnsi="宋体" w:cs="Times New Roman"/>
          <w:sz w:val="28"/>
          <w:szCs w:val="28"/>
        </w:rPr>
      </w:pPr>
      <w:r w:rsidRPr="001571C3">
        <w:rPr>
          <w:rFonts w:ascii="方正黄草简体" w:eastAsia="方正黄草简体" w:hAnsi="宋体" w:hint="eastAsia"/>
          <w:sz w:val="28"/>
          <w:szCs w:val="28"/>
        </w:rPr>
        <w:t>——社区居民</w:t>
      </w:r>
    </w:p>
    <w:p w:rsidR="00D104CE" w:rsidRDefault="00D104CE" w:rsidP="00E806FB">
      <w:pPr>
        <w:spacing w:line="380" w:lineRule="exact"/>
        <w:rPr>
          <w:rFonts w:ascii="宋体" w:eastAsia="宋体" w:hAnsi="宋体"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南充电大的领导十分重视社区教育的阵地建设，为了改善办学条件，电大除了援助我们社区20台电脑及配套桌椅外，还安排专项资金扩建了微机室,安装了防盗门防护栏、百叶窗, 对用电线路进行了改造, 开通了网络，并且做好了设施设备的安装调试</w:t>
      </w:r>
      <w:r w:rsidR="00E806FB">
        <w:rPr>
          <w:rFonts w:ascii="方正仿宋简体" w:eastAsia="方正仿宋简体" w:hAnsi="宋体" w:cs="Times New Roman" w:hint="eastAsia"/>
          <w:sz w:val="28"/>
          <w:szCs w:val="28"/>
        </w:rPr>
        <w:t>，把学习室的桌椅也全部更换了</w:t>
      </w:r>
      <w:r w:rsidRPr="008B5CE4">
        <w:rPr>
          <w:rFonts w:ascii="方正仿宋简体" w:eastAsia="方正仿宋简体" w:hAnsi="宋体" w:cs="Times New Roman" w:hint="eastAsia"/>
          <w:sz w:val="28"/>
          <w:szCs w:val="28"/>
        </w:rPr>
        <w:t>。所有这些, 都是为了社区的居民群众能够更好地参加社区教育的学习活动。</w:t>
      </w:r>
    </w:p>
    <w:p w:rsidR="00D104CE" w:rsidRPr="001571C3" w:rsidRDefault="00D104CE" w:rsidP="0021404D">
      <w:pPr>
        <w:spacing w:line="400" w:lineRule="exact"/>
        <w:ind w:firstLineChars="1700" w:firstLine="4760"/>
        <w:rPr>
          <w:rFonts w:ascii="方正黄草简体" w:eastAsia="方正黄草简体" w:hAnsi="宋体"/>
          <w:sz w:val="28"/>
          <w:szCs w:val="28"/>
        </w:rPr>
      </w:pPr>
      <w:r w:rsidRPr="001571C3">
        <w:rPr>
          <w:rFonts w:ascii="方正黄草简体" w:eastAsia="方正黄草简体" w:hAnsi="宋体" w:hint="eastAsia"/>
          <w:sz w:val="28"/>
          <w:szCs w:val="28"/>
        </w:rPr>
        <w:t>——社区主任</w:t>
      </w:r>
      <w:r w:rsidR="0021404D" w:rsidRPr="001571C3">
        <w:rPr>
          <w:rFonts w:ascii="方正黄草简体" w:eastAsia="方正黄草简体" w:hAnsi="宋体" w:hint="eastAsia"/>
          <w:sz w:val="28"/>
          <w:szCs w:val="28"/>
        </w:rPr>
        <w:t xml:space="preserve">  </w:t>
      </w:r>
      <w:r w:rsidRPr="001571C3">
        <w:rPr>
          <w:rFonts w:ascii="方正黄草简体" w:eastAsia="方正黄草简体" w:hAnsi="宋体" w:hint="eastAsia"/>
          <w:sz w:val="28"/>
          <w:szCs w:val="28"/>
        </w:rPr>
        <w:t>陈文君</w:t>
      </w:r>
    </w:p>
    <w:p w:rsidR="00D104CE" w:rsidRDefault="00D104CE" w:rsidP="00E806FB">
      <w:pPr>
        <w:spacing w:line="380" w:lineRule="exact"/>
        <w:ind w:firstLineChars="200" w:firstLine="560"/>
        <w:rPr>
          <w:rFonts w:ascii="Calibri" w:eastAsia="宋体" w:hAnsi="Calibri"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我们要把社区</w:t>
      </w:r>
      <w:r w:rsidR="0060707B">
        <w:rPr>
          <w:rFonts w:ascii="方正仿宋简体" w:eastAsia="方正仿宋简体" w:hAnsi="宋体" w:cs="Times New Roman" w:hint="eastAsia"/>
          <w:sz w:val="28"/>
          <w:szCs w:val="28"/>
        </w:rPr>
        <w:t>教育</w:t>
      </w:r>
      <w:r w:rsidRPr="008B5CE4">
        <w:rPr>
          <w:rFonts w:ascii="方正仿宋简体" w:eastAsia="方正仿宋简体" w:hAnsi="宋体" w:cs="Times New Roman" w:hint="eastAsia"/>
          <w:sz w:val="28"/>
          <w:szCs w:val="28"/>
        </w:rPr>
        <w:t>列入重要的民生工作，很好地配合、支持南充电大，及时收集、反馈居民群众的意见建议，健全完善工作运行机制，努力使这项工作更符合我们社区工作实际，更贴近社区居民日常生活，更具有社区区域特色。</w:t>
      </w:r>
    </w:p>
    <w:p w:rsidR="00D104CE" w:rsidRPr="001571C3" w:rsidRDefault="00D104CE" w:rsidP="0021404D">
      <w:pPr>
        <w:spacing w:line="400" w:lineRule="exact"/>
        <w:ind w:firstLineChars="1700" w:firstLine="4760"/>
        <w:rPr>
          <w:rFonts w:ascii="方正黄草简体" w:eastAsia="方正黄草简体" w:hAnsi="宋体"/>
          <w:sz w:val="28"/>
          <w:szCs w:val="28"/>
        </w:rPr>
      </w:pPr>
      <w:r w:rsidRPr="001571C3">
        <w:rPr>
          <w:rFonts w:ascii="方正黄草简体" w:eastAsia="方正黄草简体" w:hAnsi="宋体" w:hint="eastAsia"/>
          <w:sz w:val="28"/>
          <w:szCs w:val="28"/>
        </w:rPr>
        <w:t>——社区主任</w:t>
      </w:r>
      <w:r w:rsidR="0021404D" w:rsidRPr="001571C3">
        <w:rPr>
          <w:rFonts w:ascii="方正黄草简体" w:eastAsia="方正黄草简体" w:hAnsi="宋体" w:hint="eastAsia"/>
          <w:sz w:val="28"/>
          <w:szCs w:val="28"/>
        </w:rPr>
        <w:t xml:space="preserve">  </w:t>
      </w:r>
      <w:r w:rsidRPr="001571C3">
        <w:rPr>
          <w:rFonts w:ascii="方正黄草简体" w:eastAsia="方正黄草简体" w:hAnsi="宋体" w:hint="eastAsia"/>
          <w:sz w:val="28"/>
          <w:szCs w:val="28"/>
        </w:rPr>
        <w:t>陈文君</w:t>
      </w:r>
    </w:p>
    <w:p w:rsidR="00D104CE" w:rsidRDefault="00D104CE" w:rsidP="00E806FB">
      <w:pPr>
        <w:spacing w:line="380" w:lineRule="exact"/>
        <w:ind w:firstLineChars="200" w:firstLine="560"/>
        <w:rPr>
          <w:rFonts w:ascii="Calibri" w:eastAsia="宋体" w:hAnsi="Calibri"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为了建设好社区教育的阵地，南充电大投入了大量人力、物力和财力，谋划周全，保障有力，为这项工作的开展创造了很好的条件。我们对此深表感谢。</w:t>
      </w:r>
    </w:p>
    <w:p w:rsidR="00D104CE" w:rsidRPr="001571C3" w:rsidRDefault="00D104CE" w:rsidP="0021404D">
      <w:pPr>
        <w:spacing w:line="400" w:lineRule="exact"/>
        <w:ind w:firstLineChars="1700" w:firstLine="4760"/>
        <w:rPr>
          <w:rFonts w:ascii="方正黄草简体" w:eastAsia="方正黄草简体" w:hAnsi="宋体"/>
          <w:sz w:val="28"/>
          <w:szCs w:val="28"/>
        </w:rPr>
      </w:pPr>
      <w:r w:rsidRPr="001571C3">
        <w:rPr>
          <w:rFonts w:ascii="方正黄草简体" w:eastAsia="方正黄草简体" w:hAnsi="宋体" w:hint="eastAsia"/>
          <w:sz w:val="28"/>
          <w:szCs w:val="28"/>
        </w:rPr>
        <w:t>——街道办副书记</w:t>
      </w:r>
      <w:r w:rsidR="00533A4C" w:rsidRPr="001571C3">
        <w:rPr>
          <w:rFonts w:ascii="方正黄草简体" w:eastAsia="方正黄草简体" w:hAnsi="宋体" w:hint="eastAsia"/>
          <w:sz w:val="28"/>
          <w:szCs w:val="28"/>
        </w:rPr>
        <w:t xml:space="preserve"> </w:t>
      </w:r>
      <w:r w:rsidR="0021404D" w:rsidRPr="001571C3">
        <w:rPr>
          <w:rFonts w:ascii="方正黄草简体" w:eastAsia="方正黄草简体" w:hAnsi="宋体" w:hint="eastAsia"/>
          <w:sz w:val="28"/>
          <w:szCs w:val="28"/>
        </w:rPr>
        <w:t xml:space="preserve"> </w:t>
      </w:r>
      <w:r w:rsidR="00533A4C" w:rsidRPr="001571C3">
        <w:rPr>
          <w:rFonts w:ascii="方正黄草简体" w:eastAsia="方正黄草简体" w:hAnsi="宋体" w:hint="eastAsia"/>
          <w:sz w:val="28"/>
          <w:szCs w:val="28"/>
        </w:rPr>
        <w:t>石华</w:t>
      </w:r>
    </w:p>
    <w:p w:rsidR="00D104CE" w:rsidRDefault="00D104CE" w:rsidP="00E806FB">
      <w:pPr>
        <w:spacing w:line="360" w:lineRule="exact"/>
        <w:ind w:firstLineChars="200" w:firstLine="560"/>
        <w:rPr>
          <w:rFonts w:ascii="Calibri" w:eastAsia="宋体" w:hAnsi="Calibri" w:cs="Times New Roman"/>
          <w:sz w:val="28"/>
          <w:szCs w:val="28"/>
        </w:rPr>
      </w:pPr>
    </w:p>
    <w:p w:rsidR="00D104CE" w:rsidRPr="008B5CE4" w:rsidRDefault="00D104CE" w:rsidP="00D104CE">
      <w:pPr>
        <w:spacing w:line="400" w:lineRule="exact"/>
        <w:ind w:firstLineChars="200" w:firstLine="560"/>
        <w:rPr>
          <w:rFonts w:ascii="方正仿宋简体" w:eastAsia="方正仿宋简体" w:hAnsi="宋体" w:cs="Times New Roman"/>
          <w:sz w:val="28"/>
          <w:szCs w:val="28"/>
        </w:rPr>
      </w:pPr>
      <w:r w:rsidRPr="008B5CE4">
        <w:rPr>
          <w:rFonts w:ascii="方正仿宋简体" w:eastAsia="方正仿宋简体" w:hAnsi="宋体" w:cs="Times New Roman" w:hint="eastAsia"/>
          <w:sz w:val="28"/>
          <w:szCs w:val="28"/>
        </w:rPr>
        <w:t>对街道办事处和社区居委会来说，社区教育也是社区治理的一种有效形式、工作抓手。我们办事处将大力支持、配合南充电大与花园坝社区开展好社区教育试点工作，使之达到“试点顺利进行，经验可以推广”的目的！</w:t>
      </w:r>
    </w:p>
    <w:p w:rsidR="00533A4C" w:rsidRPr="001571C3" w:rsidRDefault="00533A4C" w:rsidP="001571C3">
      <w:pPr>
        <w:spacing w:line="400" w:lineRule="exact"/>
        <w:ind w:firstLineChars="1700" w:firstLine="4760"/>
        <w:rPr>
          <w:rFonts w:ascii="方正黄草简体" w:eastAsia="方正黄草简体" w:hAnsi="宋体"/>
          <w:sz w:val="28"/>
          <w:szCs w:val="28"/>
        </w:rPr>
      </w:pPr>
      <w:r w:rsidRPr="001571C3">
        <w:rPr>
          <w:rFonts w:ascii="方正黄草简体" w:eastAsia="方正黄草简体" w:hAnsi="宋体" w:hint="eastAsia"/>
          <w:sz w:val="28"/>
          <w:szCs w:val="28"/>
        </w:rPr>
        <w:t>——街道办副书记  石华</w:t>
      </w:r>
    </w:p>
    <w:p w:rsidR="00D104CE" w:rsidRDefault="00D104CE" w:rsidP="00E806FB">
      <w:pPr>
        <w:spacing w:line="200" w:lineRule="exact"/>
        <w:ind w:firstLineChars="200" w:firstLine="560"/>
        <w:rPr>
          <w:rFonts w:ascii="宋体" w:eastAsia="宋体" w:hAnsi="宋体" w:cs="Times New Roman"/>
          <w:sz w:val="28"/>
          <w:szCs w:val="28"/>
        </w:rPr>
      </w:pPr>
    </w:p>
    <w:p w:rsidR="00DC272B" w:rsidRPr="006C3F38" w:rsidRDefault="00DC272B" w:rsidP="00DC272B">
      <w:pPr>
        <w:spacing w:line="360" w:lineRule="exact"/>
        <w:rPr>
          <w:rFonts w:ascii="宋体" w:hAnsi="宋体"/>
          <w:color w:val="000000"/>
          <w:sz w:val="30"/>
          <w:szCs w:val="30"/>
          <w:u w:val="single"/>
        </w:rPr>
      </w:pPr>
      <w:r w:rsidRPr="006C3F38">
        <w:rPr>
          <w:rFonts w:ascii="宋体" w:hAnsi="宋体" w:hint="eastAsia"/>
          <w:color w:val="000000"/>
          <w:sz w:val="30"/>
          <w:szCs w:val="30"/>
          <w:u w:val="single"/>
        </w:rPr>
        <w:t xml:space="preserve">                                                       </w:t>
      </w:r>
    </w:p>
    <w:p w:rsidR="00DC272B" w:rsidRPr="006C3F38" w:rsidRDefault="00DC272B" w:rsidP="00DC272B">
      <w:pPr>
        <w:spacing w:line="200" w:lineRule="exact"/>
        <w:rPr>
          <w:rFonts w:ascii="宋体" w:hAnsi="宋体"/>
          <w:color w:val="000000"/>
          <w:sz w:val="30"/>
          <w:szCs w:val="30"/>
          <w:u w:val="single"/>
        </w:rPr>
      </w:pPr>
    </w:p>
    <w:p w:rsidR="00DC272B" w:rsidRDefault="00DC272B" w:rsidP="00127195">
      <w:pPr>
        <w:spacing w:line="340" w:lineRule="exact"/>
        <w:ind w:left="840" w:hangingChars="300" w:hanging="840"/>
        <w:rPr>
          <w:rFonts w:ascii="宋体" w:hAnsi="宋体"/>
          <w:sz w:val="28"/>
          <w:szCs w:val="28"/>
          <w:u w:val="single"/>
        </w:rPr>
      </w:pPr>
      <w:r>
        <w:rPr>
          <w:rFonts w:ascii="宋体" w:hAnsi="宋体" w:hint="eastAsia"/>
          <w:sz w:val="28"/>
          <w:szCs w:val="28"/>
        </w:rPr>
        <w:t>报送：</w:t>
      </w:r>
      <w:r w:rsidR="00F16D7B">
        <w:rPr>
          <w:rFonts w:ascii="宋体" w:hAnsi="宋体" w:hint="eastAsia"/>
          <w:spacing w:val="-16"/>
          <w:sz w:val="28"/>
          <w:szCs w:val="28"/>
        </w:rPr>
        <w:t>四川</w:t>
      </w:r>
      <w:r>
        <w:rPr>
          <w:rFonts w:ascii="宋体" w:hAnsi="宋体" w:hint="eastAsia"/>
          <w:spacing w:val="-16"/>
          <w:sz w:val="28"/>
          <w:szCs w:val="28"/>
        </w:rPr>
        <w:t>电大社区教育处，南充市教育局，顺庆区委宣传部、和平路街道办事处、花园坝社区，南充电大各领导、</w:t>
      </w:r>
      <w:r w:rsidR="00731653">
        <w:rPr>
          <w:rFonts w:ascii="宋体" w:hAnsi="宋体" w:hint="eastAsia"/>
          <w:spacing w:val="-16"/>
          <w:sz w:val="28"/>
          <w:szCs w:val="28"/>
        </w:rPr>
        <w:t>各</w:t>
      </w:r>
      <w:r>
        <w:rPr>
          <w:rFonts w:ascii="宋体" w:hAnsi="宋体" w:hint="eastAsia"/>
          <w:spacing w:val="-16"/>
          <w:sz w:val="28"/>
          <w:szCs w:val="28"/>
        </w:rPr>
        <w:t>处室</w:t>
      </w:r>
    </w:p>
    <w:p w:rsidR="00DC272B" w:rsidRDefault="00DC272B" w:rsidP="00DC272B">
      <w:pPr>
        <w:spacing w:line="340" w:lineRule="exact"/>
        <w:rPr>
          <w:rFonts w:ascii="宋体" w:hAnsi="宋体"/>
          <w:szCs w:val="21"/>
          <w:u w:val="single"/>
        </w:rPr>
      </w:pPr>
      <w:r>
        <w:rPr>
          <w:rFonts w:ascii="宋体" w:hAnsi="宋体" w:hint="eastAsia"/>
          <w:szCs w:val="21"/>
          <w:u w:val="single"/>
        </w:rPr>
        <w:t xml:space="preserve">                                                                               </w:t>
      </w:r>
    </w:p>
    <w:p w:rsidR="00D104CE" w:rsidRPr="00127195" w:rsidRDefault="00DC272B" w:rsidP="00127195">
      <w:pPr>
        <w:spacing w:line="340" w:lineRule="exact"/>
        <w:ind w:left="744" w:hangingChars="300" w:hanging="744"/>
        <w:jc w:val="right"/>
        <w:rPr>
          <w:rFonts w:ascii="宋体" w:hAnsi="宋体"/>
          <w:spacing w:val="-16"/>
          <w:sz w:val="28"/>
          <w:szCs w:val="28"/>
        </w:rPr>
      </w:pPr>
      <w:r w:rsidRPr="00127195">
        <w:rPr>
          <w:rFonts w:ascii="宋体" w:hAnsi="宋体" w:hint="eastAsia"/>
          <w:spacing w:val="-16"/>
          <w:sz w:val="28"/>
          <w:szCs w:val="28"/>
        </w:rPr>
        <w:t>（共印20份）</w:t>
      </w:r>
    </w:p>
    <w:sectPr w:rsidR="00D104CE" w:rsidRPr="00127195" w:rsidSect="00D104CE">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CA" w:rsidRDefault="004A3CCA" w:rsidP="00727398">
      <w:r>
        <w:separator/>
      </w:r>
    </w:p>
  </w:endnote>
  <w:endnote w:type="continuationSeparator" w:id="0">
    <w:p w:rsidR="004A3CCA" w:rsidRDefault="004A3CCA" w:rsidP="00727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方正行楷_GBK">
    <w:altName w:val="微软雅黑"/>
    <w:charset w:val="86"/>
    <w:family w:val="script"/>
    <w:pitch w:val="fixed"/>
    <w:sig w:usb0="00000000" w:usb1="080E0000" w:usb2="00000010" w:usb3="00000000" w:csb0="00040000" w:csb1="00000000"/>
  </w:font>
  <w:font w:name="方正楷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方正黄草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1251"/>
      <w:docPartObj>
        <w:docPartGallery w:val="Page Numbers (Bottom of Page)"/>
        <w:docPartUnique/>
      </w:docPartObj>
    </w:sdtPr>
    <w:sdtContent>
      <w:p w:rsidR="00D104CE" w:rsidRDefault="006B1C65">
        <w:pPr>
          <w:pStyle w:val="a4"/>
          <w:jc w:val="center"/>
        </w:pPr>
        <w:fldSimple w:instr=" PAGE   \* MERGEFORMAT ">
          <w:r w:rsidR="000046A2" w:rsidRPr="000046A2">
            <w:rPr>
              <w:noProof/>
              <w:lang w:val="zh-CN"/>
            </w:rPr>
            <w:t>-</w:t>
          </w:r>
          <w:r w:rsidR="000046A2">
            <w:rPr>
              <w:noProof/>
            </w:rPr>
            <w:t xml:space="preserve"> 1 -</w:t>
          </w:r>
        </w:fldSimple>
      </w:p>
    </w:sdtContent>
  </w:sdt>
  <w:p w:rsidR="00D104CE" w:rsidRDefault="00D104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CA" w:rsidRDefault="004A3CCA" w:rsidP="00727398">
      <w:r>
        <w:separator/>
      </w:r>
    </w:p>
  </w:footnote>
  <w:footnote w:type="continuationSeparator" w:id="0">
    <w:p w:rsidR="004A3CCA" w:rsidRDefault="004A3CCA" w:rsidP="00727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398"/>
    <w:rsid w:val="000046A2"/>
    <w:rsid w:val="0008036B"/>
    <w:rsid w:val="00127195"/>
    <w:rsid w:val="001571C3"/>
    <w:rsid w:val="0018047F"/>
    <w:rsid w:val="00211CCD"/>
    <w:rsid w:val="0021404D"/>
    <w:rsid w:val="00432297"/>
    <w:rsid w:val="00436DE3"/>
    <w:rsid w:val="00460A5D"/>
    <w:rsid w:val="004A3CCA"/>
    <w:rsid w:val="004F14B5"/>
    <w:rsid w:val="00533A4C"/>
    <w:rsid w:val="00585AF0"/>
    <w:rsid w:val="005F5942"/>
    <w:rsid w:val="0060707B"/>
    <w:rsid w:val="006414A3"/>
    <w:rsid w:val="006A0D14"/>
    <w:rsid w:val="006B1C65"/>
    <w:rsid w:val="00727398"/>
    <w:rsid w:val="00731653"/>
    <w:rsid w:val="007346FA"/>
    <w:rsid w:val="007F4A00"/>
    <w:rsid w:val="0084381B"/>
    <w:rsid w:val="008726D8"/>
    <w:rsid w:val="008B5CE4"/>
    <w:rsid w:val="008E026B"/>
    <w:rsid w:val="00942957"/>
    <w:rsid w:val="009467A1"/>
    <w:rsid w:val="009B646C"/>
    <w:rsid w:val="009E5796"/>
    <w:rsid w:val="009F1803"/>
    <w:rsid w:val="009F4A4A"/>
    <w:rsid w:val="00A31C3D"/>
    <w:rsid w:val="00A54E0D"/>
    <w:rsid w:val="00A75108"/>
    <w:rsid w:val="00A82050"/>
    <w:rsid w:val="00AD5B93"/>
    <w:rsid w:val="00C25356"/>
    <w:rsid w:val="00CE153B"/>
    <w:rsid w:val="00D104CE"/>
    <w:rsid w:val="00D37BB9"/>
    <w:rsid w:val="00DC272B"/>
    <w:rsid w:val="00DC49BE"/>
    <w:rsid w:val="00E806FB"/>
    <w:rsid w:val="00E82B15"/>
    <w:rsid w:val="00F16D7B"/>
    <w:rsid w:val="00F57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7398"/>
    <w:rPr>
      <w:sz w:val="18"/>
      <w:szCs w:val="18"/>
    </w:rPr>
  </w:style>
  <w:style w:type="paragraph" w:styleId="a4">
    <w:name w:val="footer"/>
    <w:basedOn w:val="a"/>
    <w:link w:val="Char0"/>
    <w:uiPriority w:val="99"/>
    <w:unhideWhenUsed/>
    <w:rsid w:val="00727398"/>
    <w:pPr>
      <w:tabs>
        <w:tab w:val="center" w:pos="4153"/>
        <w:tab w:val="right" w:pos="8306"/>
      </w:tabs>
      <w:snapToGrid w:val="0"/>
      <w:jc w:val="left"/>
    </w:pPr>
    <w:rPr>
      <w:sz w:val="18"/>
      <w:szCs w:val="18"/>
    </w:rPr>
  </w:style>
  <w:style w:type="character" w:customStyle="1" w:styleId="Char0">
    <w:name w:val="页脚 Char"/>
    <w:basedOn w:val="a0"/>
    <w:link w:val="a4"/>
    <w:uiPriority w:val="99"/>
    <w:rsid w:val="00727398"/>
    <w:rPr>
      <w:sz w:val="18"/>
      <w:szCs w:val="18"/>
    </w:rPr>
  </w:style>
  <w:style w:type="paragraph" w:styleId="a5">
    <w:name w:val="Balloon Text"/>
    <w:basedOn w:val="a"/>
    <w:link w:val="Char1"/>
    <w:uiPriority w:val="99"/>
    <w:semiHidden/>
    <w:unhideWhenUsed/>
    <w:rsid w:val="00D37BB9"/>
    <w:rPr>
      <w:sz w:val="18"/>
      <w:szCs w:val="18"/>
    </w:rPr>
  </w:style>
  <w:style w:type="character" w:customStyle="1" w:styleId="Char1">
    <w:name w:val="批注框文本 Char"/>
    <w:basedOn w:val="a0"/>
    <w:link w:val="a5"/>
    <w:uiPriority w:val="99"/>
    <w:semiHidden/>
    <w:rsid w:val="00D37B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8D1E-B587-4368-98C4-BE6EEF32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彭光源</dc:creator>
  <cp:keywords/>
  <dc:description/>
  <cp:lastModifiedBy>Administrator</cp:lastModifiedBy>
  <cp:revision>27</cp:revision>
  <cp:lastPrinted>2014-11-05T02:40:00Z</cp:lastPrinted>
  <dcterms:created xsi:type="dcterms:W3CDTF">2014-11-04T01:02:00Z</dcterms:created>
  <dcterms:modified xsi:type="dcterms:W3CDTF">2017-09-19T02:44:00Z</dcterms:modified>
</cp:coreProperties>
</file>